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KOBIETY SĄ NIEZASTĄPIONE W BRANŻY TECHNOLOGICZNEJ!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Prokobieca strategia działania w firmie technologicznej CARRIER Polska.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Firma od lat poszukuje kobiet, które poważnie myślą o pracy w branży technologicznej. Elementem strategii rekrutacyjnej są wydarzenia KOBIECA NATURA INŻYNIERII organizowane od 2018 roku.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więcej - nie chodzi o kobiety z doświadczeniem w branży technologii, czy IT. Chodzi o kobiety, które czują, że bliżej im do tematów ścisłych i technicznych, niż humanistycznych, do poszukiwania rozwiązywań skomplikowanych problemów biznesowych. To wydarzenie jest dla kobiet, które interesują się nowymi technologiami i rozważają możliwość pracy w firmie technologicznej.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mówią w CARRIER o zatrudnieniu kobiet?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Nieodmiennie od 1. edycji w 2018 (pandemia uniemożliwiła organizację wydarzenia w latach 2020-22) słyszymy od managementu CARRIER takie zapewnienia: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 tworzeniu projektu, opisu scenariuszy działania produktu, analizy testowej, czy też podczas rozwiązywania skomplikowanego problemu u klienta, kobiety są po prostu niezastąpione.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mówił Maciej SOBCZYK, GRDC Manager, w 2018 roku i powtórzył to teraz przed organizacją wydarzenia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Panie czasem obawiają się startować w procesach rekrutacji, uważają, że ich CV w firmach technologicznych nie wygra męskiej rywalizacji. Takie spotkanie, w bardziej swobodnej atmosferze, pomoże nam się lepiej poznać. Takie rozwiązania się sprawdzają.</w:t>
      </w:r>
      <w:r>
        <w:rPr>
          <w:rFonts w:ascii="calibri" w:hAnsi="calibri" w:eastAsia="calibri" w:cs="calibri"/>
          <w:sz w:val="24"/>
          <w:szCs w:val="24"/>
        </w:rPr>
        <w:t xml:space="preserve"> - to słowa rekruterki CARRIER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strategia jest równocześnie bardzo biznesowa i prokobieca.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2024-05-20T17:14:39+02:00</dcterms:created>
  <dcterms:modified xsi:type="dcterms:W3CDTF">2024-05-20T17:14:39+02:00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